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AC" w:rsidRDefault="007A6C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CAC" w:rsidRDefault="007A6CAC">
      <w:pPr>
        <w:pStyle w:val="ConsPlusNormal"/>
        <w:jc w:val="both"/>
        <w:outlineLvl w:val="0"/>
      </w:pPr>
    </w:p>
    <w:p w:rsidR="007A6CAC" w:rsidRDefault="007A6CAC">
      <w:pPr>
        <w:pStyle w:val="ConsPlusNormal"/>
        <w:outlineLvl w:val="0"/>
      </w:pPr>
      <w:r>
        <w:t>Зарегистрировано в Минюсте России 30 августа 2017 г. N 48021</w:t>
      </w:r>
    </w:p>
    <w:p w:rsidR="007A6CAC" w:rsidRDefault="007A6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Title"/>
        <w:jc w:val="center"/>
      </w:pPr>
      <w:r>
        <w:t>МИНИСТЕРСТВО КУЛЬТУРЫ РОССИЙСКОЙ ФЕДЕРАЦИИ</w:t>
      </w:r>
    </w:p>
    <w:p w:rsidR="007A6CAC" w:rsidRDefault="007A6CAC">
      <w:pPr>
        <w:pStyle w:val="ConsPlusTitle"/>
        <w:jc w:val="both"/>
      </w:pPr>
    </w:p>
    <w:p w:rsidR="007A6CAC" w:rsidRDefault="007A6CAC">
      <w:pPr>
        <w:pStyle w:val="ConsPlusTitle"/>
        <w:jc w:val="center"/>
      </w:pPr>
      <w:r>
        <w:t>ПРИКАЗ</w:t>
      </w:r>
    </w:p>
    <w:p w:rsidR="007A6CAC" w:rsidRDefault="007A6CAC">
      <w:pPr>
        <w:pStyle w:val="ConsPlusTitle"/>
        <w:jc w:val="center"/>
      </w:pPr>
      <w:r>
        <w:t>от 5 апреля 2017 г. N 511</w:t>
      </w:r>
    </w:p>
    <w:p w:rsidR="007A6CAC" w:rsidRDefault="007A6CAC">
      <w:pPr>
        <w:pStyle w:val="ConsPlusTitle"/>
        <w:jc w:val="both"/>
      </w:pPr>
    </w:p>
    <w:p w:rsidR="007A6CAC" w:rsidRDefault="007A6CAC">
      <w:pPr>
        <w:pStyle w:val="ConsPlusTitle"/>
        <w:jc w:val="center"/>
      </w:pPr>
      <w:r>
        <w:t>ОБ УТВЕРЖДЕНИИ ОБЩИХ ТРЕБОВАНИЙ</w:t>
      </w:r>
    </w:p>
    <w:p w:rsidR="007A6CAC" w:rsidRDefault="007A6CAC">
      <w:pPr>
        <w:pStyle w:val="ConsPlusTitle"/>
        <w:jc w:val="center"/>
      </w:pPr>
      <w:r>
        <w:t>К ТУРИСТСКИМ МАРШРУТАМ (ДРУГИМ МАРШРУТАМ ПЕРЕДВИЖЕНИЯ)</w:t>
      </w:r>
    </w:p>
    <w:p w:rsidR="007A6CAC" w:rsidRDefault="007A6CAC">
      <w:pPr>
        <w:pStyle w:val="ConsPlusTitle"/>
        <w:jc w:val="center"/>
      </w:pPr>
      <w:r>
        <w:t>ДЛЯ ПРОХОЖДЕНИЯ ОРГАНИЗОВАННЫМИ ГРУППАМИ ДЕТЕЙ И ПОРЯДКУ</w:t>
      </w:r>
    </w:p>
    <w:p w:rsidR="007A6CAC" w:rsidRDefault="007A6CAC">
      <w:pPr>
        <w:pStyle w:val="ConsPlusTitle"/>
        <w:jc w:val="center"/>
      </w:pPr>
      <w:r>
        <w:t>ОРГАНИЗАЦИИ ИХ ПРОХОЖДЕНИЯ ДЕТЬМИ, НАХОДЯЩИМИСЯ</w:t>
      </w:r>
    </w:p>
    <w:p w:rsidR="007A6CAC" w:rsidRDefault="007A6CAC">
      <w:pPr>
        <w:pStyle w:val="ConsPlusTitle"/>
        <w:jc w:val="center"/>
      </w:pPr>
      <w:r>
        <w:t>В ОРГАНИЗАЦИЯХ ОТДЫХА ДЕТЕЙ И ИХ ОЗДОРОВЛЕНИЯ,</w:t>
      </w:r>
    </w:p>
    <w:p w:rsidR="007A6CAC" w:rsidRDefault="007A6CAC">
      <w:pPr>
        <w:pStyle w:val="ConsPlusTitle"/>
        <w:jc w:val="center"/>
      </w:pPr>
      <w:r>
        <w:t>ЛИБО ЯВЛЯЮЩИМИСЯ ЧЛЕНАМИ ОРГАНИЗОВАННОЙ ГРУППЫ</w:t>
      </w:r>
    </w:p>
    <w:p w:rsidR="007A6CAC" w:rsidRDefault="007A6CAC">
      <w:pPr>
        <w:pStyle w:val="ConsPlusTitle"/>
        <w:jc w:val="center"/>
      </w:pPr>
      <w:r>
        <w:t>НЕСОВЕРШЕННОЛЕТНИХ ТУРИСТОВ, А ТАКЖЕ К ПОРЯДКУ УВЕДОМЛЕНИЯ</w:t>
      </w:r>
    </w:p>
    <w:p w:rsidR="007A6CAC" w:rsidRDefault="007A6CAC">
      <w:pPr>
        <w:pStyle w:val="ConsPlusTitle"/>
        <w:jc w:val="center"/>
      </w:pPr>
      <w:r>
        <w:t>УПОЛНОМОЧЕННЫХ ОРГАНОВ ГОСУДАРСТВЕННОЙ ВЛАСТИ О МЕСТЕ,</w:t>
      </w:r>
    </w:p>
    <w:p w:rsidR="007A6CAC" w:rsidRDefault="007A6CAC">
      <w:pPr>
        <w:pStyle w:val="ConsPlusTitle"/>
        <w:jc w:val="center"/>
      </w:pPr>
      <w:r>
        <w:t>СРОКАХ И ДЛИТЕЛЬНОСТИ ПРОХОЖДЕНИЯ ТАКИХ МАРШРУТОВ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подпунктом 5.12(1)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общие требования</w:t>
        </w:r>
      </w:hyperlink>
      <w:r>
        <w:t xml:space="preserve">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А.Ю. Манилову.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right"/>
      </w:pPr>
      <w:r>
        <w:t>Министр</w:t>
      </w:r>
    </w:p>
    <w:p w:rsidR="007A6CAC" w:rsidRDefault="007A6CAC">
      <w:pPr>
        <w:pStyle w:val="ConsPlusNormal"/>
        <w:jc w:val="right"/>
      </w:pPr>
      <w:r>
        <w:t>В.Р.МЕДИНСКИЙ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right"/>
        <w:outlineLvl w:val="0"/>
      </w:pPr>
      <w:r>
        <w:t>Утверждены</w:t>
      </w:r>
    </w:p>
    <w:p w:rsidR="007A6CAC" w:rsidRDefault="007A6CAC">
      <w:pPr>
        <w:pStyle w:val="ConsPlusNormal"/>
        <w:jc w:val="right"/>
      </w:pPr>
      <w:r>
        <w:t>приказом Министерства культуры</w:t>
      </w:r>
    </w:p>
    <w:p w:rsidR="007A6CAC" w:rsidRDefault="007A6CAC">
      <w:pPr>
        <w:pStyle w:val="ConsPlusNormal"/>
        <w:jc w:val="right"/>
      </w:pPr>
      <w:r>
        <w:t>Российской Федерации</w:t>
      </w:r>
    </w:p>
    <w:p w:rsidR="007A6CAC" w:rsidRDefault="007A6CAC">
      <w:pPr>
        <w:pStyle w:val="ConsPlusNormal"/>
        <w:jc w:val="right"/>
      </w:pPr>
      <w:r>
        <w:t>от 5 апреля 2017 г. N 511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Title"/>
        <w:jc w:val="center"/>
      </w:pPr>
      <w:bookmarkStart w:id="0" w:name="P35"/>
      <w:bookmarkEnd w:id="0"/>
      <w:r>
        <w:t>ОБЩИЕ ТРЕБОВАНИЯ</w:t>
      </w:r>
    </w:p>
    <w:p w:rsidR="007A6CAC" w:rsidRDefault="007A6CAC">
      <w:pPr>
        <w:pStyle w:val="ConsPlusTitle"/>
        <w:jc w:val="center"/>
      </w:pPr>
      <w:r>
        <w:t>К ТУРИСТСКИМ МАРШРУТАМ (ДРУГИМ МАРШРУТАМ ПЕРЕДВИЖЕНИЯ)</w:t>
      </w:r>
    </w:p>
    <w:p w:rsidR="007A6CAC" w:rsidRDefault="007A6CAC">
      <w:pPr>
        <w:pStyle w:val="ConsPlusTitle"/>
        <w:jc w:val="center"/>
      </w:pPr>
      <w:r>
        <w:t>ДЛЯ ПРОХОЖДЕНИЯ ОРГАНИЗОВАННЫМИ ГРУППАМИ ДЕТЕЙ И ПОРЯДКУ</w:t>
      </w:r>
    </w:p>
    <w:p w:rsidR="007A6CAC" w:rsidRDefault="007A6CAC">
      <w:pPr>
        <w:pStyle w:val="ConsPlusTitle"/>
        <w:jc w:val="center"/>
      </w:pPr>
      <w:r>
        <w:lastRenderedPageBreak/>
        <w:t>ОРГАНИЗАЦИИ ИХ ПРОХОЖДЕНИЯ ДЕТЬМИ, НАХОДЯЩИМИСЯ</w:t>
      </w:r>
    </w:p>
    <w:p w:rsidR="007A6CAC" w:rsidRDefault="007A6CAC">
      <w:pPr>
        <w:pStyle w:val="ConsPlusTitle"/>
        <w:jc w:val="center"/>
      </w:pPr>
      <w:r>
        <w:t>В ОРГАНИЗАЦИЯХ ОТДЫХА ДЕТЕЙ И ИХ ОЗДОРОВЛЕНИЯ,</w:t>
      </w:r>
    </w:p>
    <w:p w:rsidR="007A6CAC" w:rsidRDefault="007A6CAC">
      <w:pPr>
        <w:pStyle w:val="ConsPlusTitle"/>
        <w:jc w:val="center"/>
      </w:pPr>
      <w:r>
        <w:t>ЛИБО ЯВЛЯЮЩИМИСЯ ЧЛЕНАМИ ОРГАНИЗОВАННОЙ ГРУППЫ</w:t>
      </w:r>
    </w:p>
    <w:p w:rsidR="007A6CAC" w:rsidRDefault="007A6CAC">
      <w:pPr>
        <w:pStyle w:val="ConsPlusTitle"/>
        <w:jc w:val="center"/>
      </w:pPr>
      <w:r>
        <w:t>НЕСОВЕРШЕННОЛЕТНИХ ТУРИСТОВ, А ТАКЖЕ К ПОРЯДКУ УВЕДОМЛЕНИЯ</w:t>
      </w:r>
    </w:p>
    <w:p w:rsidR="007A6CAC" w:rsidRDefault="007A6CAC">
      <w:pPr>
        <w:pStyle w:val="ConsPlusTitle"/>
        <w:jc w:val="center"/>
      </w:pPr>
      <w:r>
        <w:t>УПОЛНОМОЧЕННЫХ ОРГАНОВ ГОСУДАРСТВЕННОЙ ВЛАСТИ О МЕСТЕ,</w:t>
      </w:r>
    </w:p>
    <w:p w:rsidR="007A6CAC" w:rsidRDefault="007A6CAC">
      <w:pPr>
        <w:pStyle w:val="ConsPlusTitle"/>
        <w:jc w:val="center"/>
      </w:pPr>
      <w:r>
        <w:t>СРОКАХ И ДЛИТЕЛЬНОСТИ ПРОХОЖДЕНИЯ ТАКИХ МАРШРУТОВ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ind w:firstLine="540"/>
        <w:jc w:val="both"/>
      </w:pPr>
      <w:r>
        <w:t xml:space="preserve">1. 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</w:t>
      </w:r>
      <w:proofErr w:type="spellStart"/>
      <w:r>
        <w:t>турагентов</w:t>
      </w:r>
      <w:proofErr w:type="spellEnd"/>
      <w:r>
        <w:t xml:space="preserve"> и организации, осуществляющие экскурсионное обслуживание в соответствии с </w:t>
      </w:r>
      <w:hyperlink r:id="rId6" w:history="1">
        <w:r>
          <w:rPr>
            <w:color w:val="0000FF"/>
          </w:rPr>
          <w:t>частью 10 статьи 14</w:t>
        </w:r>
      </w:hyperlink>
      <w: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2. При разработке маршрута необходимо учитывать требования законодательных и иных нормативных правовых актов Российской Федерации.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8" w:history="1">
        <w:r>
          <w:rPr>
            <w:color w:val="0000FF"/>
          </w:rPr>
          <w:t>статью 1</w:t>
        </w:r>
      </w:hyperlink>
      <w:r>
        <w:t xml:space="preserve"> Федерального закона.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ind w:firstLine="540"/>
        <w:jc w:val="both"/>
      </w:pPr>
      <w:r>
        <w:t xml:space="preserve"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</w:t>
      </w:r>
      <w:hyperlink r:id="rId9" w:history="1">
        <w:r>
          <w:rPr>
            <w:color w:val="0000FF"/>
          </w:rPr>
          <w:t>частью 8 статьи 14</w:t>
        </w:r>
      </w:hyperlink>
      <w:r>
        <w:t xml:space="preserve"> Федерального закона.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&lt;2&gt;;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6 статьи 14</w:t>
        </w:r>
      </w:hyperlink>
      <w:r>
        <w:t xml:space="preserve"> Федерального закона.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ind w:firstLine="540"/>
        <w:jc w:val="both"/>
      </w:pPr>
      <w:r>
        <w:t xml:space="preserve">обязательность доведения информации о необходимости в соответствии с </w:t>
      </w:r>
      <w:hyperlink r:id="rId11" w:history="1">
        <w:r>
          <w:rPr>
            <w:color w:val="0000FF"/>
          </w:rPr>
          <w:t>частью 7 статьи 14</w:t>
        </w:r>
      </w:hyperlink>
      <w:r>
        <w:t xml:space="preserve"> </w:t>
      </w:r>
      <w:r>
        <w:lastRenderedPageBreak/>
        <w:t>Федерального закона прохождения профилактики в соответствии с международными медицинскими требованиями &lt;3&gt;,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11.05.2007 N 27 "О реализации Международных медико-санитарных правил (2005)" (зарегистрировано Минюстом России 31.05.2007, регистрационный N 9575).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ind w:firstLine="540"/>
        <w:jc w:val="both"/>
      </w:pPr>
      <w:r>
        <w:t>обеспечение допуска несовершеннолетних туристов к прохождению туристского маршрута с учетом их возраста;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</w:t>
      </w:r>
      <w:hyperlink r:id="rId13" w:history="1">
        <w:r>
          <w:rPr>
            <w:color w:val="0000FF"/>
          </w:rPr>
          <w:t>частью 8 статьи 14</w:t>
        </w:r>
      </w:hyperlink>
      <w:r>
        <w:t xml:space="preserve"> Федерального закона;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туроператоры, </w:t>
      </w:r>
      <w:proofErr w:type="spellStart"/>
      <w:r>
        <w:t>турагенты</w:t>
      </w:r>
      <w:proofErr w:type="spellEnd"/>
      <w:r>
        <w:t xml:space="preserve"> и организации, осуществляющие экскурсионное обслуживание, указанные в </w:t>
      </w:r>
      <w:hyperlink r:id="rId14" w:history="1">
        <w:r>
          <w:rPr>
            <w:color w:val="0000FF"/>
          </w:rPr>
          <w:t>статье 14</w:t>
        </w:r>
      </w:hyperlink>
      <w:r>
        <w:t xml:space="preserve">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</w:t>
      </w:r>
      <w:r>
        <w:lastRenderedPageBreak/>
        <w:t xml:space="preserve">ситуациям и ликвидации последствий стихийных бедствий по соответствующему субъекту Российской Федерации не позднее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03.03.2017 N 252 "О некоторых вопросах обеспечения безопасности туризма в Российской Федерации" (Собрание законодательства Российской Федерации, 2017, N 11, ст. 1);</w:t>
      </w:r>
    </w:p>
    <w:p w:rsidR="007A6CAC" w:rsidRDefault="007A6CAC">
      <w:pPr>
        <w:pStyle w:val="ConsPlusNormal"/>
        <w:spacing w:before="220"/>
        <w:ind w:firstLine="540"/>
        <w:jc w:val="both"/>
      </w:pPr>
      <w:r>
        <w:t xml:space="preserve">туроператоры, </w:t>
      </w:r>
      <w:proofErr w:type="spellStart"/>
      <w:r>
        <w:t>турагенты</w:t>
      </w:r>
      <w:proofErr w:type="spellEnd"/>
      <w:r>
        <w:t xml:space="preserve"> и организации, осуществляющие экскурсионное обслуживание, указанные в </w:t>
      </w:r>
      <w:hyperlink r:id="rId16" w:history="1">
        <w:r>
          <w:rPr>
            <w:color w:val="0000FF"/>
          </w:rPr>
          <w:t>статье 14</w:t>
        </w:r>
      </w:hyperlink>
      <w:r>
        <w:t xml:space="preserve">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 и порядке, предусмотренными законодательными и иными нормативными правовыми актами Российской Федерации, в том числе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386).</w:t>
      </w: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jc w:val="both"/>
      </w:pPr>
    </w:p>
    <w:p w:rsidR="007A6CAC" w:rsidRDefault="007A6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" w:name="_GoBack"/>
      <w:bookmarkEnd w:id="1"/>
    </w:p>
    <w:sectPr w:rsidR="007B3D03" w:rsidSect="0072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C"/>
    <w:rsid w:val="007A6CAC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E388-DA75-4236-A62E-C5C3CAD8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8AD13A72B2521339D5B42DF2E7EAC1524953C001A7C851452326601A9FA83632890664A6561C29040338772132F1AEBD5E2hDp4O" TargetMode="External"/><Relationship Id="rId13" Type="http://schemas.openxmlformats.org/officeDocument/2006/relationships/hyperlink" Target="consultantplus://offline/ref=5E98AD13A72B2521339D5B42DF2E7EAC1524953C001A7C851452326601A9FA836328906345363BD2940967896D103304EBCBE1DDA2hBp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8AD13A72B2521339D5B42DF2E7EAC1524903E071A7C851452326601A9FA836328906341313087C54666D528462005EACBE3DFBDB867D5h4p7O" TargetMode="External"/><Relationship Id="rId12" Type="http://schemas.openxmlformats.org/officeDocument/2006/relationships/hyperlink" Target="consultantplus://offline/ref=5E98AD13A72B2521339D5B42DF2E7EAC102C933B0719218F1C0B3E6406A6A58664399063422F3084DB4F3285h6p5O" TargetMode="External"/><Relationship Id="rId17" Type="http://schemas.openxmlformats.org/officeDocument/2006/relationships/hyperlink" Target="consultantplus://offline/ref=5E98AD13A72B2521339D5B42DF2E7EAC1524903E071A7C851452326601A9FA836328906341313087C54666D528462005EACBE3DFBDB867D5h4p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8AD13A72B2521339D5B42DF2E7EAC1524953C001A7C851452326601A9FA836328906342303BD2940967896D103304EBCBE1DDA2hBp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8AD13A72B2521339D5B42DF2E7EAC1524953C001A7C851452326601A9FA836328906341313286CC4666D528462005EACBE3DFBDB867D5h4p7O" TargetMode="External"/><Relationship Id="rId11" Type="http://schemas.openxmlformats.org/officeDocument/2006/relationships/hyperlink" Target="consultantplus://offline/ref=5E98AD13A72B2521339D5B42DF2E7EAC1524953C001A7C851452326601A9FA836328906345373BD2940967896D103304EBCBE1DDA2hBp3O" TargetMode="External"/><Relationship Id="rId5" Type="http://schemas.openxmlformats.org/officeDocument/2006/relationships/hyperlink" Target="consultantplus://offline/ref=5E98AD13A72B2521339D5B42DF2E7EAC1524953C001A7C851452326601A9FA836328906341313286CD4666D528462005EACBE3DFBDB867D5h4p7O" TargetMode="External"/><Relationship Id="rId15" Type="http://schemas.openxmlformats.org/officeDocument/2006/relationships/hyperlink" Target="consultantplus://offline/ref=5E98AD13A72B2521339D5B42DF2E7EAC1425973006167C851452326601A9FA837128C86F40322E86C75330846Dh1pAO" TargetMode="External"/><Relationship Id="rId10" Type="http://schemas.openxmlformats.org/officeDocument/2006/relationships/hyperlink" Target="consultantplus://offline/ref=5E98AD13A72B2521339D5B42DF2E7EAC1524953C001A7C851452326601A9FA836328906342363BD2940967896D103304EBCBE1DDA2hBp3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98AD13A72B2521339D5B42DF2E7EAC1524953C001A7C851452326601A9FA836328906345363BD2940967896D103304EBCBE1DDA2hBp3O" TargetMode="External"/><Relationship Id="rId14" Type="http://schemas.openxmlformats.org/officeDocument/2006/relationships/hyperlink" Target="consultantplus://offline/ref=5E98AD13A72B2521339D5B42DF2E7EAC1524953C001A7C851452326601A9FA836328906342303BD2940967896D103304EBCBE1DDA2hB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2019-02-13T14:41:00Z</dcterms:created>
  <dcterms:modified xsi:type="dcterms:W3CDTF">2019-02-13T14:43:00Z</dcterms:modified>
</cp:coreProperties>
</file>